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37F11173"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 xml:space="preserve">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D85075">
        <w:rPr>
          <w:rFonts w:ascii="Times New Roman" w:eastAsia="Times New Roman" w:hAnsi="Times New Roman"/>
          <w:b/>
          <w:smallCaps/>
          <w:sz w:val="24"/>
          <w:szCs w:val="24"/>
        </w:rPr>
        <w:t xml:space="preserve">Billy </w:t>
      </w:r>
      <w:proofErr w:type="spellStart"/>
      <w:r w:rsidR="00D85075">
        <w:rPr>
          <w:rFonts w:ascii="Times New Roman" w:eastAsia="Times New Roman" w:hAnsi="Times New Roman"/>
          <w:b/>
          <w:smallCaps/>
          <w:sz w:val="24"/>
          <w:szCs w:val="24"/>
        </w:rPr>
        <w:t>STrings</w:t>
      </w:r>
      <w:proofErr w:type="spellEnd"/>
      <w:r w:rsidR="0056011A">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131D7D44"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D85075">
        <w:rPr>
          <w:rFonts w:ascii="Times New Roman" w:eastAsia="Times New Roman" w:hAnsi="Times New Roman"/>
          <w:b/>
          <w:sz w:val="24"/>
          <w:szCs w:val="24"/>
        </w:rPr>
        <w:t>Billy Strings</w:t>
      </w:r>
      <w:r w:rsidR="0056011A">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7D0D6416"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21619D">
        <w:rPr>
          <w:rFonts w:ascii="Times New Roman" w:eastAsia="Times New Roman" w:hAnsi="Times New Roman"/>
          <w:b/>
          <w:sz w:val="24"/>
          <w:szCs w:val="24"/>
        </w:rPr>
        <w:t xml:space="preserve">May </w:t>
      </w:r>
      <w:r w:rsidR="00D85075">
        <w:rPr>
          <w:rFonts w:ascii="Times New Roman" w:eastAsia="Times New Roman" w:hAnsi="Times New Roman"/>
          <w:b/>
          <w:sz w:val="24"/>
          <w:szCs w:val="24"/>
        </w:rPr>
        <w:t>22</w:t>
      </w:r>
      <w:r w:rsidR="00844D70">
        <w:rPr>
          <w:rFonts w:ascii="Times New Roman" w:eastAsia="Times New Roman" w:hAnsi="Times New Roman"/>
          <w:b/>
          <w:sz w:val="24"/>
          <w:szCs w:val="24"/>
        </w:rPr>
        <w:t xml:space="preserve">, </w:t>
      </w:r>
      <w:proofErr w:type="gramStart"/>
      <w:r w:rsidR="00844D70">
        <w:rPr>
          <w:rFonts w:ascii="Times New Roman" w:eastAsia="Times New Roman" w:hAnsi="Times New Roman"/>
          <w:b/>
          <w:sz w:val="24"/>
          <w:szCs w:val="24"/>
        </w:rPr>
        <w:t>2023</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21619D">
        <w:rPr>
          <w:rFonts w:ascii="Times New Roman" w:eastAsia="Times New Roman" w:hAnsi="Times New Roman"/>
          <w:b/>
          <w:sz w:val="24"/>
          <w:szCs w:val="24"/>
        </w:rPr>
        <w:t xml:space="preserve">May </w:t>
      </w:r>
      <w:r w:rsidR="00A269F0">
        <w:rPr>
          <w:rFonts w:ascii="Times New Roman" w:eastAsia="Times New Roman" w:hAnsi="Times New Roman"/>
          <w:b/>
          <w:sz w:val="24"/>
          <w:szCs w:val="24"/>
        </w:rPr>
        <w:t>2</w:t>
      </w:r>
      <w:r w:rsidR="00D85075">
        <w:rPr>
          <w:rFonts w:ascii="Times New Roman" w:eastAsia="Times New Roman" w:hAnsi="Times New Roman"/>
          <w:b/>
          <w:sz w:val="24"/>
          <w:szCs w:val="24"/>
        </w:rPr>
        <w:t>8</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71533A08"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8326B2">
        <w:rPr>
          <w:rFonts w:ascii="Times New Roman" w:hAnsi="Times New Roman"/>
          <w:color w:val="000000"/>
          <w:sz w:val="24"/>
          <w:szCs w:val="24"/>
          <w:bdr w:val="none" w:sz="0" w:space="0" w:color="auto" w:frame="1"/>
          <w:shd w:val="clear" w:color="auto" w:fill="FFFFFF"/>
        </w:rPr>
        <w:t xml:space="preserve">Win </w:t>
      </w:r>
      <w:r w:rsidR="00D85075">
        <w:rPr>
          <w:rFonts w:ascii="Times New Roman" w:hAnsi="Times New Roman"/>
          <w:color w:val="000000"/>
          <w:sz w:val="24"/>
          <w:szCs w:val="24"/>
          <w:bdr w:val="none" w:sz="0" w:space="0" w:color="auto" w:frame="1"/>
          <w:shd w:val="clear" w:color="auto" w:fill="FFFFFF"/>
        </w:rPr>
        <w:t>Billy Strings</w:t>
      </w:r>
      <w:r w:rsidR="00020B26">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r w:rsidR="00A269F0">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3D3AD01D"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lastRenderedPageBreak/>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D85075">
        <w:rPr>
          <w:rFonts w:ascii="Times New Roman" w:eastAsia="Times New Roman" w:hAnsi="Times New Roman"/>
          <w:sz w:val="24"/>
          <w:szCs w:val="24"/>
        </w:rPr>
        <w:t>Tues</w:t>
      </w:r>
      <w:r w:rsidR="009A5D1F">
        <w:rPr>
          <w:rFonts w:ascii="Times New Roman" w:eastAsia="Times New Roman" w:hAnsi="Times New Roman"/>
          <w:sz w:val="24"/>
          <w:szCs w:val="24"/>
        </w:rPr>
        <w:t xml:space="preserve">day, </w:t>
      </w:r>
      <w:r w:rsidR="00A269F0">
        <w:rPr>
          <w:rFonts w:ascii="Times New Roman" w:eastAsia="Times New Roman" w:hAnsi="Times New Roman"/>
          <w:sz w:val="24"/>
          <w:szCs w:val="24"/>
        </w:rPr>
        <w:t xml:space="preserve">May </w:t>
      </w:r>
      <w:r w:rsidR="00D85075">
        <w:rPr>
          <w:rFonts w:ascii="Times New Roman" w:eastAsia="Times New Roman" w:hAnsi="Times New Roman"/>
          <w:sz w:val="24"/>
          <w:szCs w:val="24"/>
        </w:rPr>
        <w:t>30</w:t>
      </w:r>
      <w:r w:rsidR="00844D70">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D85075">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D85075">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D85075">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w:t>
      </w:r>
      <w:proofErr w:type="gramStart"/>
      <w:r w:rsidRPr="00751741">
        <w:rPr>
          <w:rFonts w:ascii="Times New Roman" w:eastAsia="Times New Roman" w:hAnsi="Times New Roman"/>
          <w:sz w:val="24"/>
          <w:szCs w:val="24"/>
        </w:rPr>
        <w:t>contact</w:t>
      </w:r>
      <w:proofErr w:type="gramEnd"/>
      <w:r w:rsidRPr="00751741">
        <w:rPr>
          <w:rFonts w:ascii="Times New Roman" w:eastAsia="Times New Roman" w:hAnsi="Times New Roman"/>
          <w:sz w:val="24"/>
          <w:szCs w:val="24"/>
        </w:rPr>
        <w:t xml:space="preserve">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587402D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D85075">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D85075">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D85075">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1259B6A8" w:rsidR="000860C0" w:rsidRPr="00A00248" w:rsidRDefault="00F33E45" w:rsidP="00595790">
      <w:pPr>
        <w:pStyle w:val="ListParagraph"/>
        <w:numPr>
          <w:ilvl w:val="0"/>
          <w:numId w:val="2"/>
        </w:numPr>
        <w:spacing w:after="120" w:line="240" w:lineRule="auto"/>
        <w:jc w:val="both"/>
        <w:rPr>
          <w:rFonts w:ascii="Times New Roman" w:eastAsia="Times New Roman" w:hAnsi="Times New Roman"/>
          <w:i/>
          <w:iCs/>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D85075">
        <w:rPr>
          <w:rFonts w:ascii="Times New Roman" w:eastAsia="Times New Roman" w:hAnsi="Times New Roman"/>
          <w:sz w:val="24"/>
          <w:szCs w:val="24"/>
        </w:rPr>
        <w:t xml:space="preserve">) pair of tickets to </w:t>
      </w:r>
      <w:r w:rsidR="00D85075" w:rsidRPr="00D85075">
        <w:rPr>
          <w:rFonts w:ascii="Times New Roman" w:eastAsia="Times New Roman" w:hAnsi="Times New Roman"/>
          <w:i/>
          <w:iCs/>
          <w:sz w:val="24"/>
          <w:szCs w:val="24"/>
        </w:rPr>
        <w:t>Billy Strings</w:t>
      </w:r>
      <w:r w:rsidR="00D85075">
        <w:rPr>
          <w:rFonts w:ascii="Times New Roman" w:eastAsia="Times New Roman" w:hAnsi="Times New Roman"/>
          <w:sz w:val="24"/>
          <w:szCs w:val="24"/>
        </w:rPr>
        <w:t xml:space="preserve"> at Mohegan Sun Arena on December 15, 2023.</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675308D2"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D85075">
        <w:rPr>
          <w:rFonts w:ascii="Times New Roman" w:hAnsi="Times New Roman"/>
          <w:b/>
          <w:bCs/>
          <w:sz w:val="24"/>
        </w:rPr>
        <w:t>EIGHTY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D85075">
        <w:rPr>
          <w:rFonts w:ascii="Times New Roman" w:eastAsia="Times New Roman" w:hAnsi="Times New Roman"/>
          <w:b/>
          <w:bCs/>
          <w:sz w:val="24"/>
          <w:szCs w:val="24"/>
        </w:rPr>
        <w:t>8</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2EE663A6"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D85075">
        <w:rPr>
          <w:rFonts w:ascii="Times New Roman" w:eastAsia="Times New Roman" w:hAnsi="Times New Roman"/>
          <w:b/>
          <w:bCs/>
          <w:sz w:val="24"/>
          <w:szCs w:val="24"/>
        </w:rPr>
        <w:t>FOUR</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D85075">
        <w:rPr>
          <w:rFonts w:ascii="Times New Roman" w:eastAsia="Times New Roman" w:hAnsi="Times New Roman"/>
          <w:b/>
          <w:bCs/>
          <w:sz w:val="24"/>
          <w:szCs w:val="24"/>
        </w:rPr>
        <w:t>4</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B468617"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4E1595" w:rsidRPr="004E1595">
        <w:rPr>
          <w:rFonts w:ascii="Times New Roman" w:eastAsia="Times New Roman" w:hAnsi="Times New Roman"/>
          <w:b/>
          <w:sz w:val="24"/>
          <w:szCs w:val="24"/>
        </w:rPr>
        <w:t>Mohegan Sun Arena, 255 Highland Park Blvd, Wilkes-Barre, PA 18702.</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F801" w14:textId="77777777" w:rsidR="00E21EB0" w:rsidRDefault="00E21EB0">
      <w:pPr>
        <w:spacing w:after="0" w:line="240" w:lineRule="auto"/>
      </w:pPr>
      <w:r>
        <w:separator/>
      </w:r>
    </w:p>
  </w:endnote>
  <w:endnote w:type="continuationSeparator" w:id="0">
    <w:p w14:paraId="771847FA" w14:textId="77777777" w:rsidR="00E21EB0" w:rsidRDefault="00E21EB0">
      <w:pPr>
        <w:spacing w:after="0" w:line="240" w:lineRule="auto"/>
      </w:pPr>
      <w:r>
        <w:continuationSeparator/>
      </w:r>
    </w:p>
  </w:endnote>
  <w:endnote w:type="continuationNotice" w:id="1">
    <w:p w14:paraId="5D6021C7" w14:textId="77777777" w:rsidR="00E21EB0" w:rsidRDefault="00E21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A40E" w14:textId="77777777" w:rsidR="00E21EB0" w:rsidRDefault="00E21EB0">
      <w:pPr>
        <w:spacing w:after="0" w:line="240" w:lineRule="auto"/>
      </w:pPr>
      <w:r>
        <w:separator/>
      </w:r>
    </w:p>
  </w:footnote>
  <w:footnote w:type="continuationSeparator" w:id="0">
    <w:p w14:paraId="6E532A0C" w14:textId="77777777" w:rsidR="00E21EB0" w:rsidRDefault="00E21EB0">
      <w:pPr>
        <w:spacing w:after="0" w:line="240" w:lineRule="auto"/>
      </w:pPr>
      <w:r>
        <w:continuationSeparator/>
      </w:r>
    </w:p>
  </w:footnote>
  <w:footnote w:type="continuationNotice" w:id="1">
    <w:p w14:paraId="7BDC4A48" w14:textId="77777777" w:rsidR="00E21EB0" w:rsidRDefault="00E21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20B26"/>
    <w:rsid w:val="00033CD5"/>
    <w:rsid w:val="00037704"/>
    <w:rsid w:val="00041EB3"/>
    <w:rsid w:val="0004584E"/>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52461"/>
    <w:rsid w:val="0016056E"/>
    <w:rsid w:val="00165729"/>
    <w:rsid w:val="0018132A"/>
    <w:rsid w:val="00185C7C"/>
    <w:rsid w:val="00186EA3"/>
    <w:rsid w:val="001B5B2F"/>
    <w:rsid w:val="001C7157"/>
    <w:rsid w:val="001C75CA"/>
    <w:rsid w:val="001D2E9E"/>
    <w:rsid w:val="001E7F0E"/>
    <w:rsid w:val="001F1F85"/>
    <w:rsid w:val="001F2088"/>
    <w:rsid w:val="0021619D"/>
    <w:rsid w:val="00222F90"/>
    <w:rsid w:val="00264438"/>
    <w:rsid w:val="00285A98"/>
    <w:rsid w:val="00291151"/>
    <w:rsid w:val="002951C0"/>
    <w:rsid w:val="002A5FA6"/>
    <w:rsid w:val="002A7DFE"/>
    <w:rsid w:val="002C7021"/>
    <w:rsid w:val="002C7468"/>
    <w:rsid w:val="002C7DF1"/>
    <w:rsid w:val="002D1FE3"/>
    <w:rsid w:val="002D65F1"/>
    <w:rsid w:val="002D7FFC"/>
    <w:rsid w:val="002E756D"/>
    <w:rsid w:val="00316DB6"/>
    <w:rsid w:val="00317AC0"/>
    <w:rsid w:val="00330B5C"/>
    <w:rsid w:val="00331265"/>
    <w:rsid w:val="00351534"/>
    <w:rsid w:val="0036095D"/>
    <w:rsid w:val="00361E11"/>
    <w:rsid w:val="00364230"/>
    <w:rsid w:val="00364F7A"/>
    <w:rsid w:val="00372CBF"/>
    <w:rsid w:val="00376823"/>
    <w:rsid w:val="00380C45"/>
    <w:rsid w:val="00391887"/>
    <w:rsid w:val="003974A0"/>
    <w:rsid w:val="003A4930"/>
    <w:rsid w:val="003D1532"/>
    <w:rsid w:val="003D77F2"/>
    <w:rsid w:val="0042715B"/>
    <w:rsid w:val="00444649"/>
    <w:rsid w:val="004611ED"/>
    <w:rsid w:val="00464359"/>
    <w:rsid w:val="00472741"/>
    <w:rsid w:val="00492AD1"/>
    <w:rsid w:val="004B0C84"/>
    <w:rsid w:val="004B4032"/>
    <w:rsid w:val="004C48B6"/>
    <w:rsid w:val="004C675D"/>
    <w:rsid w:val="004E1595"/>
    <w:rsid w:val="004E4FC0"/>
    <w:rsid w:val="004F19C1"/>
    <w:rsid w:val="00503320"/>
    <w:rsid w:val="00516AE4"/>
    <w:rsid w:val="005225C7"/>
    <w:rsid w:val="0056011A"/>
    <w:rsid w:val="00560CCD"/>
    <w:rsid w:val="00573A15"/>
    <w:rsid w:val="00595790"/>
    <w:rsid w:val="005B2CDB"/>
    <w:rsid w:val="005B777C"/>
    <w:rsid w:val="005D7D2F"/>
    <w:rsid w:val="005E00F8"/>
    <w:rsid w:val="005F010D"/>
    <w:rsid w:val="00604D39"/>
    <w:rsid w:val="00616DDE"/>
    <w:rsid w:val="00623E10"/>
    <w:rsid w:val="0063243E"/>
    <w:rsid w:val="00660C52"/>
    <w:rsid w:val="006773E3"/>
    <w:rsid w:val="006B5D4F"/>
    <w:rsid w:val="006C5EA0"/>
    <w:rsid w:val="006D3E4C"/>
    <w:rsid w:val="006D4BF4"/>
    <w:rsid w:val="006D5B7A"/>
    <w:rsid w:val="006D7AE8"/>
    <w:rsid w:val="006E6444"/>
    <w:rsid w:val="006F5D5F"/>
    <w:rsid w:val="0070013D"/>
    <w:rsid w:val="00705A46"/>
    <w:rsid w:val="00706952"/>
    <w:rsid w:val="00710952"/>
    <w:rsid w:val="007176EA"/>
    <w:rsid w:val="00721E1A"/>
    <w:rsid w:val="007274B7"/>
    <w:rsid w:val="00736531"/>
    <w:rsid w:val="00751741"/>
    <w:rsid w:val="007750C0"/>
    <w:rsid w:val="0078087C"/>
    <w:rsid w:val="00782CD8"/>
    <w:rsid w:val="0079297D"/>
    <w:rsid w:val="00793CB4"/>
    <w:rsid w:val="007A7E60"/>
    <w:rsid w:val="007C1E41"/>
    <w:rsid w:val="007C511E"/>
    <w:rsid w:val="007D7F7A"/>
    <w:rsid w:val="00800EAA"/>
    <w:rsid w:val="008326B2"/>
    <w:rsid w:val="00844D70"/>
    <w:rsid w:val="00853AA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63AD"/>
    <w:rsid w:val="00992078"/>
    <w:rsid w:val="009A5D1F"/>
    <w:rsid w:val="009C3C84"/>
    <w:rsid w:val="009D3CEC"/>
    <w:rsid w:val="009D643D"/>
    <w:rsid w:val="009F76D2"/>
    <w:rsid w:val="00A00248"/>
    <w:rsid w:val="00A14B21"/>
    <w:rsid w:val="00A25227"/>
    <w:rsid w:val="00A269F0"/>
    <w:rsid w:val="00A4010C"/>
    <w:rsid w:val="00A40FF6"/>
    <w:rsid w:val="00A93C06"/>
    <w:rsid w:val="00AB5892"/>
    <w:rsid w:val="00AC459C"/>
    <w:rsid w:val="00AC7203"/>
    <w:rsid w:val="00AD7965"/>
    <w:rsid w:val="00AE0B67"/>
    <w:rsid w:val="00B13257"/>
    <w:rsid w:val="00B432C0"/>
    <w:rsid w:val="00B43333"/>
    <w:rsid w:val="00B53706"/>
    <w:rsid w:val="00B5557A"/>
    <w:rsid w:val="00B74822"/>
    <w:rsid w:val="00B92FA0"/>
    <w:rsid w:val="00B95568"/>
    <w:rsid w:val="00BA32D7"/>
    <w:rsid w:val="00BA33E2"/>
    <w:rsid w:val="00BB6373"/>
    <w:rsid w:val="00BB778E"/>
    <w:rsid w:val="00BB78B1"/>
    <w:rsid w:val="00BC6DA8"/>
    <w:rsid w:val="00BC7D08"/>
    <w:rsid w:val="00BF3129"/>
    <w:rsid w:val="00C1502C"/>
    <w:rsid w:val="00C40A9D"/>
    <w:rsid w:val="00C45D11"/>
    <w:rsid w:val="00C500A5"/>
    <w:rsid w:val="00C502E5"/>
    <w:rsid w:val="00C643DA"/>
    <w:rsid w:val="00C92341"/>
    <w:rsid w:val="00CC3609"/>
    <w:rsid w:val="00CF2BF8"/>
    <w:rsid w:val="00D0675C"/>
    <w:rsid w:val="00D25051"/>
    <w:rsid w:val="00D308F3"/>
    <w:rsid w:val="00D419D6"/>
    <w:rsid w:val="00D46034"/>
    <w:rsid w:val="00D55CF8"/>
    <w:rsid w:val="00D7007E"/>
    <w:rsid w:val="00D84A22"/>
    <w:rsid w:val="00D85075"/>
    <w:rsid w:val="00D850A0"/>
    <w:rsid w:val="00DA0B99"/>
    <w:rsid w:val="00DA1A72"/>
    <w:rsid w:val="00DB250F"/>
    <w:rsid w:val="00DE1B2C"/>
    <w:rsid w:val="00DE2899"/>
    <w:rsid w:val="00E0469E"/>
    <w:rsid w:val="00E21EB0"/>
    <w:rsid w:val="00E30CB7"/>
    <w:rsid w:val="00E3111E"/>
    <w:rsid w:val="00E327B6"/>
    <w:rsid w:val="00E356FA"/>
    <w:rsid w:val="00E4041E"/>
    <w:rsid w:val="00E67739"/>
    <w:rsid w:val="00E7002F"/>
    <w:rsid w:val="00E90064"/>
    <w:rsid w:val="00EB02B5"/>
    <w:rsid w:val="00EB0B6A"/>
    <w:rsid w:val="00EC2550"/>
    <w:rsid w:val="00ED5FAE"/>
    <w:rsid w:val="00EF19BF"/>
    <w:rsid w:val="00F058C0"/>
    <w:rsid w:val="00F165E5"/>
    <w:rsid w:val="00F262D4"/>
    <w:rsid w:val="00F264E2"/>
    <w:rsid w:val="00F27821"/>
    <w:rsid w:val="00F31CC4"/>
    <w:rsid w:val="00F33B5C"/>
    <w:rsid w:val="00F33E45"/>
    <w:rsid w:val="00F61353"/>
    <w:rsid w:val="00F62FFA"/>
    <w:rsid w:val="00F64689"/>
    <w:rsid w:val="00F9290E"/>
    <w:rsid w:val="00FA0F46"/>
    <w:rsid w:val="00FA488E"/>
    <w:rsid w:val="00FB19F0"/>
    <w:rsid w:val="00FB58B5"/>
    <w:rsid w:val="00FB789E"/>
    <w:rsid w:val="00FC4CB2"/>
    <w:rsid w:val="00FC70E0"/>
    <w:rsid w:val="00FD301D"/>
    <w:rsid w:val="00FE07D6"/>
    <w:rsid w:val="00FF2A5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3.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2228</Words>
  <Characters>12700</Characters>
  <Application>Microsoft Office Word</Application>
  <DocSecurity>0</DocSecurity>
  <Lines>105</Lines>
  <Paragraphs>29</Paragraphs>
  <ScaleCrop>false</ScaleCrop>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2023-05-16T19:38:00Z</dcterms:created>
  <dcterms:modified xsi:type="dcterms:W3CDTF">2023-05-16T19:38:00Z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